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F6CB9C" w14:textId="21C6E8A3" w:rsidR="00A20CC9" w:rsidRDefault="00A20CC9" w:rsidP="00A20CC9">
      <w:pPr>
        <w:ind w:firstLine="0"/>
        <w:jc w:val="left"/>
        <w:rPr>
          <w:rFonts w:eastAsia="Times New Roman"/>
          <w:color w:val="212121"/>
          <w:lang w:eastAsia="ro-RO"/>
        </w:rPr>
      </w:pPr>
      <w:r w:rsidRPr="00A20CC9">
        <w:rPr>
          <w:rFonts w:eastAsia="Times New Roman"/>
          <w:color w:val="212121"/>
          <w:lang w:eastAsia="ro-RO"/>
        </w:rPr>
        <w:t>CRED - Resurse educaționale digitale: realizare, utilizare, evaluare</w:t>
      </w:r>
    </w:p>
    <w:p w14:paraId="3CD784C5" w14:textId="77777777" w:rsidR="00A20CC9" w:rsidRDefault="00A20CC9" w:rsidP="00A20CC9">
      <w:pPr>
        <w:ind w:firstLine="0"/>
        <w:jc w:val="left"/>
        <w:rPr>
          <w:rFonts w:eastAsia="Times New Roman"/>
          <w:color w:val="212121"/>
          <w:lang w:eastAsia="ro-RO"/>
        </w:rPr>
      </w:pPr>
    </w:p>
    <w:p w14:paraId="6FDBEE55" w14:textId="58EDFB88" w:rsidR="00A20CC9" w:rsidRPr="00A20CC9" w:rsidRDefault="00A20CC9" w:rsidP="00A20CC9">
      <w:pPr>
        <w:ind w:firstLine="0"/>
        <w:jc w:val="left"/>
        <w:rPr>
          <w:rFonts w:eastAsia="Times New Roman"/>
          <w:color w:val="212121"/>
          <w:lang w:eastAsia="ro-RO"/>
        </w:rPr>
      </w:pPr>
      <w:r w:rsidRPr="00A20CC9">
        <w:rPr>
          <w:rFonts w:eastAsia="Times New Roman"/>
          <w:color w:val="212121"/>
          <w:lang w:eastAsia="ro-RO"/>
        </w:rPr>
        <w:t xml:space="preserve">În 9 mai 2022, proiectul CRED dă startul unui nou program de formare acreditat - Resurse educaționale digitale: realizare, utilizare, evaluare. Cursul are 50 ore </w:t>
      </w:r>
      <w:proofErr w:type="spellStart"/>
      <w:r w:rsidRPr="00A20CC9">
        <w:rPr>
          <w:rFonts w:eastAsia="Times New Roman"/>
          <w:color w:val="212121"/>
          <w:lang w:eastAsia="ro-RO"/>
        </w:rPr>
        <w:t>dderulate</w:t>
      </w:r>
      <w:proofErr w:type="spellEnd"/>
      <w:r w:rsidRPr="00A20CC9">
        <w:rPr>
          <w:rFonts w:eastAsia="Times New Roman"/>
          <w:color w:val="212121"/>
          <w:lang w:eastAsia="ro-RO"/>
        </w:rPr>
        <w:t xml:space="preserve"> online, 25 în regim sincron și 25 în regim asincron.</w:t>
      </w:r>
    </w:p>
    <w:p w14:paraId="63532F42" w14:textId="77777777" w:rsidR="00A20CC9" w:rsidRPr="00A20CC9" w:rsidRDefault="00A20CC9" w:rsidP="00A20CC9">
      <w:pPr>
        <w:ind w:firstLine="0"/>
        <w:rPr>
          <w:rFonts w:eastAsia="Times New Roman"/>
          <w:color w:val="212121"/>
          <w:lang w:eastAsia="ro-RO"/>
        </w:rPr>
      </w:pPr>
      <w:r w:rsidRPr="00A20CC9">
        <w:rPr>
          <w:rFonts w:eastAsia="Times New Roman"/>
          <w:color w:val="323E4F"/>
          <w:lang w:eastAsia="ro-RO"/>
        </w:rPr>
        <w:t>Participanții vor primi 12 credite profesionale, după parcurgerea celor trei module:</w:t>
      </w:r>
    </w:p>
    <w:p w14:paraId="0948E4E6" w14:textId="77777777" w:rsidR="00A20CC9" w:rsidRPr="00A20CC9" w:rsidRDefault="00A20CC9" w:rsidP="00A20CC9">
      <w:pPr>
        <w:numPr>
          <w:ilvl w:val="0"/>
          <w:numId w:val="1"/>
        </w:numPr>
        <w:ind w:left="1620" w:firstLine="0"/>
        <w:rPr>
          <w:rFonts w:eastAsia="Times New Roman"/>
          <w:color w:val="212121"/>
          <w:lang w:eastAsia="ro-RO"/>
        </w:rPr>
      </w:pPr>
      <w:r w:rsidRPr="00A20CC9">
        <w:rPr>
          <w:rFonts w:eastAsia="Times New Roman"/>
          <w:color w:val="323E4F"/>
          <w:lang w:eastAsia="ro-RO"/>
        </w:rPr>
        <w:t>Modulul 1 - Platforme pentru realizarea resurselor educaționale deschise</w:t>
      </w:r>
    </w:p>
    <w:p w14:paraId="4C8210F0" w14:textId="77777777" w:rsidR="00A20CC9" w:rsidRPr="00A20CC9" w:rsidRDefault="00A20CC9" w:rsidP="00A20CC9">
      <w:pPr>
        <w:numPr>
          <w:ilvl w:val="0"/>
          <w:numId w:val="1"/>
        </w:numPr>
        <w:ind w:left="1620" w:firstLine="0"/>
        <w:rPr>
          <w:rFonts w:eastAsia="Times New Roman"/>
          <w:color w:val="212121"/>
          <w:lang w:eastAsia="ro-RO"/>
        </w:rPr>
      </w:pPr>
      <w:r w:rsidRPr="00A20CC9">
        <w:rPr>
          <w:rFonts w:eastAsia="Times New Roman"/>
          <w:color w:val="323E4F"/>
          <w:lang w:eastAsia="ro-RO"/>
        </w:rPr>
        <w:t>Modulul 2 - Perspectiva pedagogică a proiectării și utilizării RED</w:t>
      </w:r>
    </w:p>
    <w:p w14:paraId="34D0A8AC" w14:textId="77777777" w:rsidR="00A20CC9" w:rsidRPr="00A20CC9" w:rsidRDefault="00A20CC9" w:rsidP="00A20CC9">
      <w:pPr>
        <w:numPr>
          <w:ilvl w:val="0"/>
          <w:numId w:val="1"/>
        </w:numPr>
        <w:ind w:left="1620" w:firstLine="0"/>
        <w:rPr>
          <w:rFonts w:eastAsia="Times New Roman"/>
          <w:color w:val="212121"/>
          <w:lang w:eastAsia="ro-RO"/>
        </w:rPr>
      </w:pPr>
      <w:r w:rsidRPr="00A20CC9">
        <w:rPr>
          <w:rFonts w:eastAsia="Times New Roman"/>
          <w:color w:val="323E4F"/>
          <w:lang w:eastAsia="ro-RO"/>
        </w:rPr>
        <w:t>Modulul 3 - Utilizarea responsabilă și sigură a RED</w:t>
      </w:r>
    </w:p>
    <w:p w14:paraId="43E38E06" w14:textId="77777777" w:rsidR="00A20CC9" w:rsidRPr="00A20CC9" w:rsidRDefault="00A20CC9" w:rsidP="00A20CC9">
      <w:pPr>
        <w:ind w:firstLine="0"/>
        <w:rPr>
          <w:rFonts w:eastAsia="Times New Roman"/>
          <w:color w:val="212121"/>
          <w:lang w:eastAsia="ro-RO"/>
        </w:rPr>
      </w:pPr>
    </w:p>
    <w:p w14:paraId="0BCC5739" w14:textId="77777777" w:rsidR="00A20CC9" w:rsidRPr="00A20CC9" w:rsidRDefault="00A20CC9" w:rsidP="00A20CC9">
      <w:pPr>
        <w:ind w:firstLine="0"/>
        <w:rPr>
          <w:rFonts w:eastAsia="Times New Roman"/>
          <w:color w:val="212121"/>
          <w:lang w:eastAsia="ro-RO"/>
        </w:rPr>
      </w:pPr>
      <w:r w:rsidRPr="00A20CC9">
        <w:rPr>
          <w:rFonts w:eastAsia="Times New Roman"/>
          <w:color w:val="323E4F"/>
          <w:lang w:eastAsia="ro-RO"/>
        </w:rPr>
        <w:t>Pe parcursul anului 2022 vor fi mai multe serii de formare, prima serie începând pe 9 mai.</w:t>
      </w:r>
    </w:p>
    <w:p w14:paraId="77B72AA4" w14:textId="77777777" w:rsidR="00A20CC9" w:rsidRPr="00A20CC9" w:rsidRDefault="00A20CC9" w:rsidP="00A20CC9">
      <w:pPr>
        <w:pStyle w:val="cdt4ke"/>
        <w:spacing w:before="0" w:beforeAutospacing="0" w:after="0" w:afterAutospacing="0"/>
        <w:jc w:val="both"/>
        <w:rPr>
          <w:rFonts w:ascii="Tahoma" w:hAnsi="Tahoma" w:cs="Tahoma"/>
          <w:color w:val="323E4F"/>
        </w:rPr>
      </w:pPr>
    </w:p>
    <w:p w14:paraId="190AFBB3" w14:textId="77777777" w:rsidR="00A20CC9" w:rsidRPr="00A20CC9" w:rsidRDefault="00A20CC9" w:rsidP="00A20CC9">
      <w:pPr>
        <w:pStyle w:val="cdt4ke"/>
        <w:spacing w:before="0" w:beforeAutospacing="0" w:after="0" w:afterAutospacing="0"/>
        <w:jc w:val="both"/>
        <w:rPr>
          <w:rFonts w:ascii="Tahoma" w:hAnsi="Tahoma" w:cs="Tahoma"/>
          <w:color w:val="323E4F"/>
        </w:rPr>
      </w:pPr>
    </w:p>
    <w:p w14:paraId="001B0348" w14:textId="48EBCC57" w:rsidR="00A20CC9" w:rsidRPr="00A20CC9" w:rsidRDefault="00A20CC9" w:rsidP="00A20CC9">
      <w:pPr>
        <w:pStyle w:val="cdt4ke"/>
        <w:spacing w:before="0" w:beforeAutospacing="0" w:after="0" w:afterAutospacing="0"/>
        <w:jc w:val="both"/>
        <w:rPr>
          <w:rFonts w:ascii="Tahoma" w:hAnsi="Tahoma" w:cs="Tahoma"/>
          <w:color w:val="212121"/>
        </w:rPr>
      </w:pPr>
      <w:r w:rsidRPr="00A20CC9">
        <w:rPr>
          <w:rFonts w:ascii="Tahoma" w:hAnsi="Tahoma" w:cs="Tahoma"/>
          <w:color w:val="323E4F"/>
        </w:rPr>
        <w:t>În acord cu</w:t>
      </w:r>
      <w:r w:rsidRPr="00A20CC9">
        <w:rPr>
          <w:rStyle w:val="Strong"/>
          <w:rFonts w:ascii="Tahoma" w:hAnsi="Tahoma" w:cs="Tahoma"/>
          <w:color w:val="323E4F"/>
        </w:rPr>
        <w:t> </w:t>
      </w:r>
      <w:r w:rsidRPr="00A20CC9">
        <w:rPr>
          <w:rFonts w:ascii="Tahoma" w:hAnsi="Tahoma" w:cs="Tahoma"/>
          <w:color w:val="323E4F"/>
        </w:rPr>
        <w:t>misiunea și rolul pe care și le-a asumat de la bun început, anume acelea de a se constitui într-un real sprijin pentru sistemul educațional românesc și de a contribui în mod esențial la evoluția și transformarea acestuia, </w:t>
      </w:r>
      <w:r w:rsidRPr="00A20CC9">
        <w:rPr>
          <w:rStyle w:val="Strong"/>
          <w:rFonts w:ascii="Tahoma" w:hAnsi="Tahoma" w:cs="Tahoma"/>
          <w:color w:val="323E4F"/>
        </w:rPr>
        <w:t>proiectul ”Curriculum Relevant, Educație Deschisă pentru toți” - CRED acționează și inovează,</w:t>
      </w:r>
      <w:r w:rsidRPr="00A20CC9">
        <w:rPr>
          <w:rFonts w:ascii="Tahoma" w:hAnsi="Tahoma" w:cs="Tahoma"/>
          <w:color w:val="323E4F"/>
        </w:rPr>
        <w:t> din nou, în mod concret, </w:t>
      </w:r>
      <w:r w:rsidRPr="00A20CC9">
        <w:rPr>
          <w:rStyle w:val="Strong"/>
          <w:rFonts w:ascii="Tahoma" w:hAnsi="Tahoma" w:cs="Tahoma"/>
          <w:color w:val="323E4F"/>
        </w:rPr>
        <w:t>pentru a susține cadrele didactice în parcursul lor de dezvoltare profesională.</w:t>
      </w:r>
    </w:p>
    <w:p w14:paraId="27599934" w14:textId="77777777" w:rsidR="00A20CC9" w:rsidRPr="00A20CC9" w:rsidRDefault="00A20CC9" w:rsidP="00A20CC9">
      <w:pPr>
        <w:pStyle w:val="cdt4ke"/>
        <w:spacing w:before="0" w:beforeAutospacing="0" w:after="0" w:afterAutospacing="0"/>
        <w:jc w:val="both"/>
        <w:rPr>
          <w:rFonts w:ascii="Tahoma" w:hAnsi="Tahoma" w:cs="Tahoma"/>
          <w:color w:val="212121"/>
        </w:rPr>
      </w:pPr>
      <w:r w:rsidRPr="00A20CC9">
        <w:rPr>
          <w:rFonts w:ascii="Tahoma" w:hAnsi="Tahoma" w:cs="Tahoma"/>
          <w:color w:val="323E4F"/>
        </w:rPr>
        <w:t>În spiritul </w:t>
      </w:r>
      <w:r w:rsidRPr="00A20CC9">
        <w:rPr>
          <w:rStyle w:val="Strong"/>
          <w:rFonts w:ascii="Tahoma" w:hAnsi="Tahoma" w:cs="Tahoma"/>
          <w:color w:val="323E4F"/>
        </w:rPr>
        <w:t>transparenței, al cooperării și al sustenabilității,</w:t>
      </w:r>
      <w:r w:rsidRPr="00A20CC9">
        <w:rPr>
          <w:rFonts w:ascii="Tahoma" w:hAnsi="Tahoma" w:cs="Tahoma"/>
          <w:color w:val="323E4F"/>
        </w:rPr>
        <w:t> și pentru că </w:t>
      </w:r>
      <w:r w:rsidRPr="00A20CC9">
        <w:rPr>
          <w:rStyle w:val="Strong"/>
          <w:rFonts w:ascii="Tahoma" w:hAnsi="Tahoma" w:cs="Tahoma"/>
          <w:color w:val="323E4F"/>
        </w:rPr>
        <w:t>am fost, din multe puncte de vedere, deschizători de drumuri în ceea ce privește domeniul IT/digital,</w:t>
      </w:r>
      <w:r w:rsidRPr="00A20CC9">
        <w:rPr>
          <w:rFonts w:ascii="Tahoma" w:hAnsi="Tahoma" w:cs="Tahoma"/>
          <w:color w:val="323E4F"/>
        </w:rPr>
        <w:t> </w:t>
      </w:r>
      <w:r w:rsidRPr="00A20CC9">
        <w:rPr>
          <w:rStyle w:val="Strong"/>
          <w:rFonts w:ascii="Tahoma" w:hAnsi="Tahoma" w:cs="Tahoma"/>
          <w:color w:val="323E4F"/>
        </w:rPr>
        <w:t>ne dorim să dăm mai departe tot ceea ce am învățat în toți acești ani de implementare a proiectului</w:t>
      </w:r>
      <w:r w:rsidRPr="00A20CC9">
        <w:rPr>
          <w:rFonts w:ascii="Tahoma" w:hAnsi="Tahoma" w:cs="Tahoma"/>
          <w:color w:val="323E4F"/>
        </w:rPr>
        <w:t>, punând la dispoziția cadrelor didactice din învățământul preuniversitar un întreg set de resurse și instrumente prin intermediul cărora acestea se pot dezvolta, pot crește, pot evolua, în acord cu nevoile lor, ale elevilor lor și, nu în ultimul rând, ale sistemului educațional românesc.</w:t>
      </w:r>
    </w:p>
    <w:p w14:paraId="335734A3" w14:textId="77777777" w:rsidR="00A20CC9" w:rsidRPr="00A20CC9" w:rsidRDefault="00A20CC9" w:rsidP="00A20CC9">
      <w:pPr>
        <w:pStyle w:val="cdt4ke"/>
        <w:spacing w:before="0" w:beforeAutospacing="0" w:after="0" w:afterAutospacing="0"/>
        <w:jc w:val="both"/>
        <w:rPr>
          <w:rFonts w:ascii="Tahoma" w:hAnsi="Tahoma" w:cs="Tahoma"/>
          <w:color w:val="212121"/>
        </w:rPr>
      </w:pPr>
      <w:r w:rsidRPr="00A20CC9">
        <w:rPr>
          <w:rFonts w:ascii="Tahoma" w:hAnsi="Tahoma" w:cs="Tahoma"/>
          <w:color w:val="323E4F"/>
        </w:rPr>
        <w:t>Astfel,</w:t>
      </w:r>
      <w:r w:rsidRPr="00A20CC9">
        <w:rPr>
          <w:rStyle w:val="Strong"/>
          <w:rFonts w:ascii="Tahoma" w:hAnsi="Tahoma" w:cs="Tahoma"/>
          <w:i/>
          <w:iCs/>
          <w:color w:val="323E4F"/>
        </w:rPr>
        <w:t> </w:t>
      </w:r>
      <w:r w:rsidRPr="00A20CC9">
        <w:rPr>
          <w:rFonts w:ascii="Tahoma" w:hAnsi="Tahoma" w:cs="Tahoma"/>
          <w:color w:val="323E4F"/>
        </w:rPr>
        <w:t>în cadrul proiectului ”Curriculum Relevant, Educație Deschisă pentru toți” - CRED,</w:t>
      </w:r>
      <w:r w:rsidRPr="00A20CC9">
        <w:rPr>
          <w:rStyle w:val="Strong"/>
          <w:rFonts w:ascii="Tahoma" w:hAnsi="Tahoma" w:cs="Tahoma"/>
          <w:color w:val="323E4F"/>
        </w:rPr>
        <w:t> a fost creat un curs care răspunde unor nevoi specifice de dezvoltare ale cadrelor didactice din țara noastră, </w:t>
      </w:r>
      <w:r w:rsidRPr="00A20CC9">
        <w:rPr>
          <w:rFonts w:ascii="Tahoma" w:hAnsi="Tahoma" w:cs="Tahoma"/>
          <w:color w:val="323E4F"/>
        </w:rPr>
        <w:t>în calitatea acestora de actori esențiali în livrarea unui act educațional de calitate.</w:t>
      </w:r>
    </w:p>
    <w:p w14:paraId="338B23C9" w14:textId="77777777" w:rsidR="00A20CC9" w:rsidRPr="00A20CC9" w:rsidRDefault="00A20CC9" w:rsidP="00A20CC9">
      <w:pPr>
        <w:pStyle w:val="cdt4ke"/>
        <w:spacing w:before="0" w:beforeAutospacing="0" w:after="0" w:afterAutospacing="0"/>
        <w:jc w:val="both"/>
        <w:rPr>
          <w:rFonts w:ascii="Tahoma" w:hAnsi="Tahoma" w:cs="Tahoma"/>
          <w:color w:val="212121"/>
        </w:rPr>
      </w:pPr>
      <w:r w:rsidRPr="00A20CC9">
        <w:rPr>
          <w:rFonts w:ascii="Tahoma" w:hAnsi="Tahoma" w:cs="Tahoma"/>
          <w:color w:val="323E4F"/>
        </w:rPr>
        <w:t>Cursul „</w:t>
      </w:r>
      <w:r w:rsidRPr="00A20CC9">
        <w:rPr>
          <w:rStyle w:val="Strong"/>
          <w:rFonts w:ascii="Tahoma" w:hAnsi="Tahoma" w:cs="Tahoma"/>
          <w:i/>
          <w:iCs/>
          <w:color w:val="323E4F"/>
        </w:rPr>
        <w:t>Resurse educaționale digitale: realizare, utilizare, evaluare</w:t>
      </w:r>
      <w:r w:rsidRPr="00A20CC9">
        <w:rPr>
          <w:rFonts w:ascii="Tahoma" w:hAnsi="Tahoma" w:cs="Tahoma"/>
          <w:color w:val="323E4F"/>
        </w:rPr>
        <w:t>” se adresează cadrelor didactice din învățământul preuniversitar </w:t>
      </w:r>
      <w:r w:rsidRPr="00A20CC9">
        <w:rPr>
          <w:rStyle w:val="Strong"/>
          <w:rFonts w:ascii="Tahoma" w:hAnsi="Tahoma" w:cs="Tahoma"/>
          <w:color w:val="323E4F"/>
        </w:rPr>
        <w:t>primar</w:t>
      </w:r>
      <w:r w:rsidRPr="00A20CC9">
        <w:rPr>
          <w:rFonts w:ascii="Tahoma" w:hAnsi="Tahoma" w:cs="Tahoma"/>
          <w:color w:val="323E4F"/>
        </w:rPr>
        <w:t> și </w:t>
      </w:r>
      <w:r w:rsidRPr="00A20CC9">
        <w:rPr>
          <w:rStyle w:val="Strong"/>
          <w:rFonts w:ascii="Tahoma" w:hAnsi="Tahoma" w:cs="Tahoma"/>
          <w:color w:val="323E4F"/>
        </w:rPr>
        <w:t>gimnazial</w:t>
      </w:r>
      <w:r w:rsidRPr="00A20CC9">
        <w:rPr>
          <w:rFonts w:ascii="Tahoma" w:hAnsi="Tahoma" w:cs="Tahoma"/>
          <w:color w:val="323E4F"/>
        </w:rPr>
        <w:t> și se va desfășura pe parcursul a 25 de ore sincron și alte 25 de ore </w:t>
      </w:r>
      <w:r w:rsidRPr="00A20CC9">
        <w:rPr>
          <w:rStyle w:val="Emphasis"/>
          <w:rFonts w:ascii="Tahoma" w:hAnsi="Tahoma" w:cs="Tahoma"/>
          <w:color w:val="323E4F"/>
        </w:rPr>
        <w:t>online</w:t>
      </w:r>
      <w:r w:rsidRPr="00A20CC9">
        <w:rPr>
          <w:rFonts w:ascii="Tahoma" w:hAnsi="Tahoma" w:cs="Tahoma"/>
          <w:color w:val="323E4F"/>
        </w:rPr>
        <w:t> asincron.</w:t>
      </w:r>
    </w:p>
    <w:p w14:paraId="7BE8B64D" w14:textId="77777777" w:rsidR="00A20CC9" w:rsidRPr="00A20CC9" w:rsidRDefault="00A20CC9" w:rsidP="00A20CC9">
      <w:pPr>
        <w:pStyle w:val="cdt4ke"/>
        <w:spacing w:before="0" w:beforeAutospacing="0" w:after="0" w:afterAutospacing="0"/>
        <w:jc w:val="both"/>
        <w:rPr>
          <w:rFonts w:ascii="Tahoma" w:hAnsi="Tahoma" w:cs="Tahoma"/>
          <w:color w:val="212121"/>
        </w:rPr>
      </w:pPr>
      <w:r w:rsidRPr="00A20CC9">
        <w:rPr>
          <w:rFonts w:ascii="Tahoma" w:hAnsi="Tahoma" w:cs="Tahoma"/>
          <w:color w:val="323E4F"/>
        </w:rPr>
        <w:t>Participanții vor primi </w:t>
      </w:r>
      <w:r w:rsidRPr="00A20CC9">
        <w:rPr>
          <w:rStyle w:val="Strong"/>
          <w:rFonts w:ascii="Tahoma" w:hAnsi="Tahoma" w:cs="Tahoma"/>
          <w:color w:val="323E4F"/>
        </w:rPr>
        <w:t>12 credite profesionale,</w:t>
      </w:r>
      <w:r w:rsidRPr="00A20CC9">
        <w:rPr>
          <w:rFonts w:ascii="Tahoma" w:hAnsi="Tahoma" w:cs="Tahoma"/>
          <w:color w:val="323E4F"/>
        </w:rPr>
        <w:t> după parcurgerea celor </w:t>
      </w:r>
      <w:r w:rsidRPr="00A20CC9">
        <w:rPr>
          <w:rStyle w:val="Strong"/>
          <w:rFonts w:ascii="Tahoma" w:hAnsi="Tahoma" w:cs="Tahoma"/>
          <w:color w:val="323E4F"/>
        </w:rPr>
        <w:t>trei module:</w:t>
      </w:r>
    </w:p>
    <w:p w14:paraId="29A69179" w14:textId="77777777" w:rsidR="00A20CC9" w:rsidRPr="00A20CC9" w:rsidRDefault="00A20CC9" w:rsidP="00A20CC9">
      <w:pPr>
        <w:pStyle w:val="cdt4ke"/>
        <w:spacing w:before="0" w:beforeAutospacing="0" w:after="0" w:afterAutospacing="0"/>
        <w:ind w:left="720"/>
        <w:jc w:val="both"/>
        <w:rPr>
          <w:rFonts w:ascii="Tahoma" w:hAnsi="Tahoma" w:cs="Tahoma"/>
          <w:color w:val="212121"/>
        </w:rPr>
      </w:pPr>
      <w:r w:rsidRPr="00A20CC9">
        <w:rPr>
          <w:rFonts w:ascii="Tahoma" w:hAnsi="Tahoma" w:cs="Tahoma"/>
          <w:color w:val="000000"/>
        </w:rPr>
        <w:t>¨ </w:t>
      </w:r>
      <w:r w:rsidRPr="00A20CC9">
        <w:rPr>
          <w:rFonts w:ascii="Tahoma" w:hAnsi="Tahoma" w:cs="Tahoma"/>
          <w:color w:val="000000"/>
        </w:rPr>
        <w:tab/>
      </w:r>
      <w:r w:rsidRPr="00A20CC9">
        <w:rPr>
          <w:rFonts w:ascii="Tahoma" w:hAnsi="Tahoma" w:cs="Tahoma"/>
          <w:color w:val="323E4F"/>
        </w:rPr>
        <w:t>Modulul 1 - Platforme pentru realizarea resurselor educaționale deschise</w:t>
      </w:r>
    </w:p>
    <w:p w14:paraId="76279F34" w14:textId="77777777" w:rsidR="00A20CC9" w:rsidRPr="00A20CC9" w:rsidRDefault="00A20CC9" w:rsidP="00A20CC9">
      <w:pPr>
        <w:pStyle w:val="cdt4ke"/>
        <w:spacing w:before="0" w:beforeAutospacing="0" w:after="0" w:afterAutospacing="0"/>
        <w:ind w:left="720"/>
        <w:jc w:val="both"/>
        <w:rPr>
          <w:rFonts w:ascii="Tahoma" w:hAnsi="Tahoma" w:cs="Tahoma"/>
          <w:color w:val="212121"/>
        </w:rPr>
      </w:pPr>
      <w:r w:rsidRPr="00A20CC9">
        <w:rPr>
          <w:rFonts w:ascii="Tahoma" w:hAnsi="Tahoma" w:cs="Tahoma"/>
          <w:color w:val="000000"/>
        </w:rPr>
        <w:t>¨ </w:t>
      </w:r>
      <w:r w:rsidRPr="00A20CC9">
        <w:rPr>
          <w:rFonts w:ascii="Tahoma" w:hAnsi="Tahoma" w:cs="Tahoma"/>
          <w:color w:val="000000"/>
        </w:rPr>
        <w:tab/>
      </w:r>
      <w:r w:rsidRPr="00A20CC9">
        <w:rPr>
          <w:rFonts w:ascii="Tahoma" w:hAnsi="Tahoma" w:cs="Tahoma"/>
          <w:color w:val="323E4F"/>
        </w:rPr>
        <w:t>Modulul 2 - Perspectiva pedagogică a proiectării și utilizării RED</w:t>
      </w:r>
    </w:p>
    <w:p w14:paraId="69137C55" w14:textId="77777777" w:rsidR="00A20CC9" w:rsidRPr="00A20CC9" w:rsidRDefault="00A20CC9" w:rsidP="00A20CC9">
      <w:pPr>
        <w:pStyle w:val="cdt4ke"/>
        <w:spacing w:before="0" w:beforeAutospacing="0" w:after="0" w:afterAutospacing="0"/>
        <w:ind w:left="720"/>
        <w:jc w:val="both"/>
        <w:rPr>
          <w:rFonts w:ascii="Tahoma" w:hAnsi="Tahoma" w:cs="Tahoma"/>
          <w:color w:val="212121"/>
        </w:rPr>
      </w:pPr>
      <w:r w:rsidRPr="00A20CC9">
        <w:rPr>
          <w:rFonts w:ascii="Tahoma" w:hAnsi="Tahoma" w:cs="Tahoma"/>
          <w:color w:val="000000"/>
        </w:rPr>
        <w:t>¨ </w:t>
      </w:r>
      <w:r w:rsidRPr="00A20CC9">
        <w:rPr>
          <w:rFonts w:ascii="Tahoma" w:hAnsi="Tahoma" w:cs="Tahoma"/>
          <w:color w:val="000000"/>
        </w:rPr>
        <w:tab/>
      </w:r>
      <w:r w:rsidRPr="00A20CC9">
        <w:rPr>
          <w:rFonts w:ascii="Tahoma" w:hAnsi="Tahoma" w:cs="Tahoma"/>
          <w:color w:val="323E4F"/>
        </w:rPr>
        <w:t>Modulul 3 - Utilizarea responsabilă și sigură a RED</w:t>
      </w:r>
    </w:p>
    <w:p w14:paraId="2B95BF31" w14:textId="77777777" w:rsidR="00A20CC9" w:rsidRPr="00A20CC9" w:rsidRDefault="00A20CC9" w:rsidP="00A20CC9">
      <w:pPr>
        <w:pStyle w:val="cdt4ke"/>
        <w:spacing w:before="0" w:beforeAutospacing="0" w:after="0" w:afterAutospacing="0"/>
        <w:jc w:val="both"/>
        <w:rPr>
          <w:rFonts w:ascii="Tahoma" w:hAnsi="Tahoma" w:cs="Tahoma"/>
          <w:color w:val="212121"/>
        </w:rPr>
      </w:pPr>
      <w:r w:rsidRPr="00A20CC9">
        <w:rPr>
          <w:rFonts w:ascii="Tahoma" w:hAnsi="Tahoma" w:cs="Tahoma"/>
          <w:color w:val="323E4F"/>
        </w:rPr>
        <w:t>Formatorii sunt Experți RED din cadrul CRED ce au fost, la rândul lor, formați în proiect, iar cursurile sunt organizate prin intermediul fiecărei Case a Corpului Didactic din România.</w:t>
      </w:r>
    </w:p>
    <w:p w14:paraId="2AD48D60" w14:textId="1E81FBF8" w:rsidR="00A20CC9" w:rsidRDefault="00A20CC9" w:rsidP="00A20CC9">
      <w:pPr>
        <w:pStyle w:val="cdt4ke"/>
        <w:spacing w:before="0" w:beforeAutospacing="0" w:after="0" w:afterAutospacing="0"/>
        <w:jc w:val="both"/>
        <w:rPr>
          <w:rFonts w:ascii="Tahoma" w:hAnsi="Tahoma" w:cs="Tahoma"/>
          <w:color w:val="323E4F"/>
        </w:rPr>
      </w:pPr>
      <w:r w:rsidRPr="00A20CC9">
        <w:rPr>
          <w:rFonts w:ascii="Tahoma" w:hAnsi="Tahoma" w:cs="Tahoma"/>
          <w:color w:val="323E4F"/>
        </w:rPr>
        <w:t>După parcurgerea integrală a cursului și după absolvirea acestuia, cadrele didactice – boboci – Creatori de RED vor merge către elevii lor cu o materie mult mai atractivă, cu noi conținuturi, moderne, optimizate și care integrează aplicații și resurse educaționale în format digital. Vor deveni, astfel, artizanii propriilor discipline, la clasă.</w:t>
      </w:r>
    </w:p>
    <w:p w14:paraId="7BAC158F" w14:textId="7291AC75" w:rsidR="00AD10F0" w:rsidRPr="00A20CC9" w:rsidRDefault="00AD10F0" w:rsidP="00A20CC9">
      <w:pPr>
        <w:pStyle w:val="cdt4ke"/>
        <w:spacing w:before="0" w:beforeAutospacing="0" w:after="0" w:afterAutospacing="0"/>
        <w:jc w:val="both"/>
        <w:rPr>
          <w:rFonts w:ascii="Tahoma" w:hAnsi="Tahoma" w:cs="Tahoma"/>
          <w:color w:val="212121"/>
        </w:rPr>
      </w:pPr>
      <w:r>
        <w:rPr>
          <w:rFonts w:ascii="Tahoma" w:hAnsi="Tahoma" w:cs="Tahoma"/>
          <w:color w:val="323E4F"/>
        </w:rPr>
        <w:t>Linkul pentru înscriere pentru regiunea Vest este:</w:t>
      </w:r>
    </w:p>
    <w:p w14:paraId="12AC6529" w14:textId="43BD4963" w:rsidR="00EB17F9" w:rsidRPr="00A20CC9" w:rsidRDefault="00AD10F0">
      <w:hyperlink r:id="rId5" w:history="1">
        <w:r w:rsidRPr="002176F9">
          <w:rPr>
            <w:rStyle w:val="Hyperlink"/>
          </w:rPr>
          <w:t>https://ccd-timis.ro/index.php/noutati/31-formulare-inscriere-online-regiunea-vest</w:t>
        </w:r>
      </w:hyperlink>
      <w:r>
        <w:t xml:space="preserve"> </w:t>
      </w:r>
    </w:p>
    <w:sectPr w:rsidR="00EB17F9" w:rsidRPr="00A20CC9" w:rsidSect="00340721">
      <w:pgSz w:w="11906" w:h="16838"/>
      <w:pgMar w:top="1021" w:right="1021" w:bottom="1021"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030AEB"/>
    <w:multiLevelType w:val="multilevel"/>
    <w:tmpl w:val="1B48233C"/>
    <w:lvl w:ilvl="0">
      <w:start w:val="1"/>
      <w:numFmt w:val="bullet"/>
      <w:lvlText w:val=""/>
      <w:lvlJc w:val="left"/>
      <w:pPr>
        <w:tabs>
          <w:tab w:val="num" w:pos="720"/>
        </w:tabs>
        <w:ind w:left="720" w:hanging="360"/>
      </w:pPr>
      <w:rPr>
        <w:rFonts w:ascii="Wingdings" w:hAnsi="Wingdings" w:hint="default"/>
        <w:sz w:val="20"/>
      </w:rPr>
    </w:lvl>
    <w:lvl w:ilvl="1" w:tentative="1">
      <w:numFmt w:val="bullet"/>
      <w:lvlText w:val=""/>
      <w:lvlJc w:val="left"/>
      <w:pPr>
        <w:tabs>
          <w:tab w:val="num" w:pos="1440"/>
        </w:tabs>
        <w:ind w:left="1440" w:hanging="360"/>
      </w:pPr>
      <w:rPr>
        <w:rFonts w:ascii="Wingdings" w:hAnsi="Wingdings"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960110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CC9"/>
    <w:rsid w:val="00340721"/>
    <w:rsid w:val="00A20CC9"/>
    <w:rsid w:val="00AD10F0"/>
    <w:rsid w:val="00B2546F"/>
    <w:rsid w:val="00EB17F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821EE"/>
  <w15:chartTrackingRefBased/>
  <w15:docId w15:val="{B2145E71-C3B2-46D1-8D9D-CC11ED6F7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ahoma" w:eastAsiaTheme="minorHAnsi" w:hAnsi="Tahoma" w:cs="Tahoma"/>
        <w:sz w:val="24"/>
        <w:szCs w:val="24"/>
        <w:lang w:val="ro-RO" w:eastAsia="en-US" w:bidi="ar-SA"/>
      </w:rPr>
    </w:rPrDefault>
    <w:pPrDefault>
      <w:pPr>
        <w:ind w:firstLine="992"/>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dt4ke">
    <w:name w:val="cdt4ke"/>
    <w:basedOn w:val="Normal"/>
    <w:rsid w:val="00A20CC9"/>
    <w:pPr>
      <w:spacing w:before="100" w:beforeAutospacing="1" w:after="100" w:afterAutospacing="1"/>
      <w:ind w:firstLine="0"/>
      <w:jc w:val="left"/>
    </w:pPr>
    <w:rPr>
      <w:rFonts w:ascii="Times New Roman" w:eastAsia="Times New Roman" w:hAnsi="Times New Roman" w:cs="Times New Roman"/>
      <w:lang w:eastAsia="ro-RO"/>
    </w:rPr>
  </w:style>
  <w:style w:type="character" w:styleId="Strong">
    <w:name w:val="Strong"/>
    <w:basedOn w:val="DefaultParagraphFont"/>
    <w:uiPriority w:val="22"/>
    <w:qFormat/>
    <w:rsid w:val="00A20CC9"/>
    <w:rPr>
      <w:b/>
      <w:bCs/>
    </w:rPr>
  </w:style>
  <w:style w:type="character" w:styleId="Emphasis">
    <w:name w:val="Emphasis"/>
    <w:basedOn w:val="DefaultParagraphFont"/>
    <w:uiPriority w:val="20"/>
    <w:qFormat/>
    <w:rsid w:val="00A20CC9"/>
    <w:rPr>
      <w:i/>
      <w:iCs/>
    </w:rPr>
  </w:style>
  <w:style w:type="character" w:styleId="Hyperlink">
    <w:name w:val="Hyperlink"/>
    <w:basedOn w:val="DefaultParagraphFont"/>
    <w:uiPriority w:val="99"/>
    <w:unhideWhenUsed/>
    <w:rsid w:val="00AD10F0"/>
    <w:rPr>
      <w:color w:val="0563C1" w:themeColor="hyperlink"/>
      <w:u w:val="single"/>
    </w:rPr>
  </w:style>
  <w:style w:type="character" w:styleId="UnresolvedMention">
    <w:name w:val="Unresolved Mention"/>
    <w:basedOn w:val="DefaultParagraphFont"/>
    <w:uiPriority w:val="99"/>
    <w:semiHidden/>
    <w:unhideWhenUsed/>
    <w:rsid w:val="00AD10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016642">
      <w:bodyDiv w:val="1"/>
      <w:marLeft w:val="0"/>
      <w:marRight w:val="0"/>
      <w:marTop w:val="0"/>
      <w:marBottom w:val="0"/>
      <w:divBdr>
        <w:top w:val="none" w:sz="0" w:space="0" w:color="auto"/>
        <w:left w:val="none" w:sz="0" w:space="0" w:color="auto"/>
        <w:bottom w:val="none" w:sz="0" w:space="0" w:color="auto"/>
        <w:right w:val="none" w:sz="0" w:space="0" w:color="auto"/>
      </w:divBdr>
    </w:div>
    <w:div w:id="1621103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cd-timis.ro/index.php/noutati/31-formulare-inscriere-online-regiunea-ves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478</Words>
  <Characters>2774</Characters>
  <Application>Microsoft Office Word</Application>
  <DocSecurity>0</DocSecurity>
  <Lines>23</Lines>
  <Paragraphs>6</Paragraphs>
  <ScaleCrop>false</ScaleCrop>
  <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cristea diana</dc:creator>
  <cp:keywords/>
  <dc:description/>
  <cp:lastModifiedBy>cristea diana</cp:lastModifiedBy>
  <cp:revision>2</cp:revision>
  <dcterms:created xsi:type="dcterms:W3CDTF">2022-05-03T16:23:00Z</dcterms:created>
  <dcterms:modified xsi:type="dcterms:W3CDTF">2022-05-03T16:28:00Z</dcterms:modified>
</cp:coreProperties>
</file>