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CB3" w:rsidRPr="00D64CB3" w:rsidRDefault="00D64CB3" w:rsidP="00D64CB3">
      <w:pPr>
        <w:rPr>
          <w:lang w:val="ro-RO"/>
        </w:rPr>
      </w:pPr>
      <w:r w:rsidRPr="00D64CB3">
        <w:rPr>
          <w:lang w:val="ro-RO"/>
        </w:rPr>
        <w:t xml:space="preserve">De ce basme? </w:t>
      </w:r>
    </w:p>
    <w:p w:rsidR="00D64CB3" w:rsidRPr="00D64CB3" w:rsidRDefault="00D64CB3" w:rsidP="00D64CB3">
      <w:pPr>
        <w:rPr>
          <w:iCs/>
          <w:lang w:val="ro-RO"/>
        </w:rPr>
      </w:pPr>
      <w:r w:rsidRPr="00D64CB3">
        <w:rPr>
          <w:iCs/>
          <w:lang w:val="ro-RO"/>
        </w:rPr>
        <w:t xml:space="preserve">Basmul, ca formă de cunoaştere, este textul capabil să transmită, cu uşurinţă, generaţiei actuale valori general umane. </w:t>
      </w:r>
    </w:p>
    <w:p w:rsidR="00D64CB3" w:rsidRPr="00D64CB3" w:rsidRDefault="00D64CB3" w:rsidP="00D64CB3">
      <w:pPr>
        <w:rPr>
          <w:lang w:val="ro-RO"/>
        </w:rPr>
      </w:pPr>
      <w:r w:rsidRPr="00D64CB3">
        <w:rPr>
          <w:iCs/>
          <w:lang w:val="ro-RO"/>
        </w:rPr>
        <w:t xml:space="preserve">Basmul este accesibil, plin de farmec și îmbogățește </w:t>
      </w:r>
      <w:r w:rsidRPr="00D64CB3">
        <w:rPr>
          <w:lang w:val="ro-RO"/>
        </w:rPr>
        <w:t xml:space="preserve">imaginaţia copiilor. </w:t>
      </w:r>
    </w:p>
    <w:p w:rsidR="00D64CB3" w:rsidRPr="00D64CB3" w:rsidRDefault="00D64CB3" w:rsidP="00D64CB3">
      <w:pPr>
        <w:rPr>
          <w:lang w:val="ro-RO"/>
        </w:rPr>
      </w:pPr>
      <w:r w:rsidRPr="00D64CB3">
        <w:rPr>
          <w:lang w:val="ro-RO"/>
        </w:rPr>
        <w:t xml:space="preserve">Basmul este un instrument didactic care provoacă elevul să comunice, stimulând  o atitudine pozitivă faţă de viaţă. </w:t>
      </w:r>
    </w:p>
    <w:p w:rsidR="00DF42FE" w:rsidRDefault="00D64CB3" w:rsidP="00D64CB3">
      <w:pPr>
        <w:rPr>
          <w:iCs/>
          <w:lang w:val="ro-RO"/>
        </w:rPr>
      </w:pPr>
      <w:r w:rsidRPr="00D64CB3">
        <w:rPr>
          <w:lang w:val="ro-RO"/>
        </w:rPr>
        <w:t>Basmul oferă modele și antimodele, iar copilul-cititor de basm descoperă frumosul și binele, facilitând asimilarea</w:t>
      </w:r>
      <w:r w:rsidRPr="00D64CB3">
        <w:rPr>
          <w:iCs/>
          <w:lang w:val="ro-RO"/>
        </w:rPr>
        <w:t xml:space="preserve"> valorilor durabile</w:t>
      </w:r>
      <w:r>
        <w:rPr>
          <w:iCs/>
          <w:lang w:val="ro-RO"/>
        </w:rPr>
        <w:t>.</w:t>
      </w:r>
    </w:p>
    <w:p w:rsidR="00D64CB3" w:rsidRDefault="00D64CB3" w:rsidP="00D64C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224790</wp:posOffset>
                </wp:positionV>
                <wp:extent cx="5838825" cy="48958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4895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4CB3" w:rsidRDefault="00D64CB3" w:rsidP="00D64CB3">
                            <w:pPr>
                              <w:jc w:val="center"/>
                            </w:pPr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629275" cy="4562475"/>
                                  <wp:effectExtent l="0" t="0" r="9525" b="9525"/>
                                  <wp:docPr id="2" name="Picture 2" descr="C:\Users\Adi\Desktop\prezentare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di\Desktop\prezentare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30545" cy="45635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.75pt;margin-top:17.7pt;width:459.75pt;height:38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" fillcolor="white [3201]" strokecolor="#f79646 [3209]" strokeweight="2pt">
                <v:textbox>
                  <w:txbxContent>
                    <w:p w:rsidR="00D64CB3" w:rsidRDefault="00D64CB3" w:rsidP="00D64CB3">
                      <w:pPr>
                        <w:jc w:val="center"/>
                      </w:pPr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629275" cy="4562475"/>
                            <wp:effectExtent l="0" t="0" r="9525" b="9525"/>
                            <wp:docPr id="2" name="Picture 2" descr="C:\Users\Adi\Desktop\prezentare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di\Desktop\prezentare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30545" cy="45635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sectPr w:rsidR="00D64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8A"/>
    <w:rsid w:val="0076498A"/>
    <w:rsid w:val="00CC4148"/>
    <w:rsid w:val="00D64CB3"/>
    <w:rsid w:val="00EB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2</cp:revision>
  <dcterms:created xsi:type="dcterms:W3CDTF">2023-01-18T18:32:00Z</dcterms:created>
  <dcterms:modified xsi:type="dcterms:W3CDTF">2023-01-18T18:33:00Z</dcterms:modified>
</cp:coreProperties>
</file>